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«Клинический институт репродуктивной медицины»</w:t>
      </w:r>
    </w:p>
    <w:p>
      <w:pPr>
        <w:pStyle w:val="Normal"/>
        <w:pBdr>
          <w:top w:val="single" w:sz="4" w:space="1" w:color="00000A"/>
        </w:pBdr>
        <w:spacing w:lineRule="auto" w:line="360"/>
        <w:jc w:val="center"/>
        <w:rPr/>
      </w:pPr>
      <w:r>
        <w:rPr>
          <w:sz w:val="20"/>
          <w:szCs w:val="20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Список анализов перед КИО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Для женщины (обязательно):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4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7030"/>
        <w:gridCol w:w="2020"/>
      </w:tblGrid>
      <w:tr>
        <w:trPr>
          <w:trHeight w:val="241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Вид анализа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Срок годности анализа</w:t>
            </w:r>
          </w:p>
        </w:tc>
      </w:tr>
      <w:tr>
        <w:trPr>
          <w:trHeight w:val="141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90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Забор крови</w:t>
            </w:r>
          </w:p>
        </w:tc>
      </w:tr>
      <w:tr>
        <w:trPr>
          <w:trHeight w:val="127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Анализ крови на группу и резус фактор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однократно</w:t>
            </w:r>
          </w:p>
        </w:tc>
      </w:tr>
      <w:tr>
        <w:trPr>
          <w:trHeight w:val="248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крови + СОЭ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489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Биохимический анализ крови:</w:t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241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241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Антитела к вирусу краснухи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IgG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, антитела к вирусу краснухи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IgM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однократно</w:t>
            </w:r>
          </w:p>
        </w:tc>
      </w:tr>
      <w:tr>
        <w:trPr>
          <w:trHeight w:val="241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ФСГ, ЛГ, Эстрадиол, Пролактин, ТТГ, СТ4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По показаниям: АТ-ТПО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6 мес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248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141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333333"/>
                <w:sz w:val="20"/>
                <w:szCs w:val="20"/>
              </w:rPr>
            </w:r>
          </w:p>
        </w:tc>
        <w:tc>
          <w:tcPr>
            <w:tcW w:w="9050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333333"/>
                <w:sz w:val="20"/>
                <w:szCs w:val="20"/>
              </w:rPr>
              <w:t>Забор материала на исследование из урогенитального тракта</w:t>
            </w:r>
          </w:p>
        </w:tc>
      </w:tr>
      <w:tr>
        <w:trPr>
          <w:trHeight w:val="241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мес.</w:t>
            </w:r>
          </w:p>
        </w:tc>
      </w:tr>
      <w:tr>
        <w:trPr>
          <w:trHeight w:val="248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9.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489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Молекулярная диагностика методом ПЦР соскоба из цервикального канала на хламидии, микоплазму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genitalium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Гистеросальпингография (по месту жительства) 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УЗИ молочных желез 5-12 д.м.ц (до 35лет)</w:t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Маммография (по месту жительства) (после 35лет и старше)</w:t>
            </w:r>
          </w:p>
        </w:tc>
        <w:tc>
          <w:tcPr>
            <w:tcW w:w="2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Для мужчины:</w:t>
      </w:r>
    </w:p>
    <w:p>
      <w:pPr>
        <w:pStyle w:val="Normal"/>
        <w:rPr/>
      </w:pPr>
      <w:r>
        <w:rPr/>
      </w:r>
    </w:p>
    <w:tbl>
      <w:tblPr>
        <w:tblStyle w:val="a4"/>
        <w:tblW w:w="9612" w:type="dxa"/>
        <w:jc w:val="left"/>
        <w:tblInd w:w="-16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6763"/>
        <w:gridCol w:w="2405"/>
      </w:tblGrid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91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Забор крови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/>
        <w:tc>
          <w:tcPr>
            <w:tcW w:w="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6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Спермограмма на автоматическом анализаторе с цитоморфологией </w:t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действительна 6 мес.</w:t>
            </w:r>
          </w:p>
        </w:tc>
      </w:tr>
    </w:tbl>
    <w:p>
      <w:pPr>
        <w:pStyle w:val="Normal"/>
        <w:shd w:val="clear" w:color="auto" w:fill="FFFFFF"/>
        <w:spacing w:before="150" w:after="150"/>
        <w:rPr>
          <w:b/>
          <w:b/>
        </w:rPr>
      </w:pPr>
      <w:bookmarkStart w:id="0" w:name="__DdeLink__295_151520087"/>
      <w:r>
        <w:rPr>
          <w:b/>
          <w:sz w:val="20"/>
          <w:szCs w:val="20"/>
        </w:rPr>
        <w:t>Правила сдачи спермограммы:</w:t>
      </w:r>
      <w:bookmarkEnd w:id="0"/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Половое воздержание (включая мастурбацию и поллюцию) должно составлять 2,3,4 или 5 дней (но не более 5 дней).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Воздержание от приема алкоголя должно составлять минимум 7 дней.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/>
      </w:pPr>
      <w:r>
        <w:rPr>
          <w:rFonts w:ascii="Times New Roman" w:hAnsi="Times New Roman"/>
          <w:color w:val="333333"/>
          <w:sz w:val="20"/>
          <w:szCs w:val="20"/>
          <w:u w:val="single"/>
          <w:lang w:val="ru-RU"/>
        </w:rPr>
        <w:t>Не допускается</w:t>
      </w:r>
      <w:r>
        <w:rPr>
          <w:rFonts w:ascii="Times New Roman" w:hAnsi="Times New Roman"/>
          <w:color w:val="333333"/>
          <w:sz w:val="20"/>
          <w:szCs w:val="20"/>
          <w:lang w:val="ru-RU"/>
        </w:rPr>
        <w:t xml:space="preserve"> сдача анализа при повышенной температуре тела (поставить в известность персонал!)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/>
      </w:pPr>
      <w:r>
        <w:rPr>
          <w:rFonts w:ascii="Times New Roman" w:hAnsi="Times New Roman"/>
          <w:color w:val="333333"/>
          <w:sz w:val="20"/>
          <w:szCs w:val="20"/>
          <w:u w:val="single"/>
          <w:lang w:val="ru-RU"/>
        </w:rPr>
        <w:t>Не допускается</w:t>
      </w:r>
      <w:r>
        <w:rPr>
          <w:rFonts w:ascii="Times New Roman" w:hAnsi="Times New Roman"/>
          <w:color w:val="333333"/>
          <w:sz w:val="20"/>
          <w:szCs w:val="20"/>
          <w:lang w:val="ru-RU"/>
        </w:rPr>
        <w:t xml:space="preserve"> сдача анализа при </w:t>
      </w:r>
      <w:r>
        <w:rPr>
          <w:rFonts w:ascii="Times New Roman" w:hAnsi="Times New Roman"/>
          <w:color w:val="333333"/>
          <w:sz w:val="20"/>
          <w:szCs w:val="20"/>
          <w:lang w:val="ru-RU"/>
        </w:rPr>
        <w:t>предварительном перегреве или переохлаждении (поставить в известность персонал!).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/>
      </w:pPr>
      <w:r>
        <w:rPr>
          <w:rFonts w:ascii="Times New Roman" w:hAnsi="Times New Roman"/>
          <w:color w:val="333333"/>
          <w:sz w:val="20"/>
          <w:szCs w:val="20"/>
          <w:u w:val="single"/>
          <w:lang w:val="ru-RU"/>
        </w:rPr>
        <w:t>Не допускается</w:t>
      </w:r>
      <w:r>
        <w:rPr>
          <w:rFonts w:ascii="Times New Roman" w:hAnsi="Times New Roman"/>
          <w:color w:val="333333"/>
          <w:sz w:val="20"/>
          <w:szCs w:val="20"/>
          <w:lang w:val="ru-RU"/>
        </w:rPr>
        <w:t xml:space="preserve"> сдача анализа при </w:t>
      </w:r>
      <w:r>
        <w:rPr>
          <w:rFonts w:ascii="Times New Roman" w:hAnsi="Times New Roman"/>
          <w:color w:val="333333"/>
          <w:sz w:val="20"/>
          <w:szCs w:val="20"/>
          <w:lang w:val="ru-RU"/>
        </w:rPr>
        <w:t xml:space="preserve">приеме лекарственных препаратов </w:t>
      </w:r>
      <w:bookmarkStart w:id="1" w:name="__DdeLink__182_2696247595"/>
      <w:r>
        <w:rPr>
          <w:rFonts w:ascii="Times New Roman" w:hAnsi="Times New Roman"/>
          <w:color w:val="333333"/>
          <w:sz w:val="20"/>
          <w:szCs w:val="20"/>
          <w:lang w:val="ru-RU"/>
        </w:rPr>
        <w:t>(поставить в известность персонал!).</w:t>
      </w:r>
      <w:bookmarkEnd w:id="1"/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u w:val="single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 xml:space="preserve">Анализ сдается методом мастурбации. </w:t>
      </w:r>
      <w:r>
        <w:rPr>
          <w:rFonts w:ascii="Times New Roman" w:hAnsi="Times New Roman"/>
          <w:color w:val="333333"/>
          <w:sz w:val="20"/>
          <w:szCs w:val="20"/>
          <w:u w:val="single"/>
          <w:lang w:val="ru-RU"/>
        </w:rPr>
        <w:t>Любая форма полового контакта не допускается.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При одновременной сдаче спермограммы и анализов на инфекции (бак.посевы, ПЦР семенной жидкости) необходимо утром провести туалет наружных половых органов, одеть чистое нижнее белье, проглаженное горячим утюгом.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При утере части семенной жидкости необходимо отметить это в направлении на спермограмму.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/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После сдачи анализа необходимо заполнить направление на спермограмму.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a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5"/>
    <w:qFormat/>
    <w:rsid w:val="00f90a2d"/>
    <w:rPr>
      <w:rFonts w:ascii="Tahoma" w:hAnsi="Tahoma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82a66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val="de-AT" w:eastAsia="de-AT"/>
    </w:rPr>
  </w:style>
  <w:style w:type="paragraph" w:styleId="Style20">
    <w:name w:val="Title"/>
    <w:basedOn w:val="Normal"/>
    <w:link w:val="a6"/>
    <w:qFormat/>
    <w:rsid w:val="00f90a2d"/>
    <w:pPr>
      <w:jc w:val="center"/>
    </w:pPr>
    <w:rPr>
      <w:rFonts w:ascii="Tahoma" w:hAnsi="Tahoma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2a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LibreOffice/6.2.3.2$Windows_X86_64 LibreOffice_project/aecc05fe267cc68dde00352a451aa867b3b546ac</Application>
  <Pages>1</Pages>
  <Words>365</Words>
  <Characters>2267</Characters>
  <CharactersWithSpaces>2556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2018-02-12T12:24:00Z</dcterms:created>
  <dc:creator>lenova</dc:creator>
  <dc:description/>
  <dc:language>ru-RU</dc:language>
  <cp:lastModifiedBy/>
  <dcterms:modified xsi:type="dcterms:W3CDTF">2021-09-24T14:17:04Z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